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NEFORMALIOJO ŠVIETIMO UGDYMO ĮSTAIGŲ MOKINIŲ PIEŠINIŲ PARODOS</w:t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AŠ – LAISVAS PASAULIO LIETUVIS“ NUOSTATAI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BENDROSIOS NUOSTATOS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bookmarkStart w:id="0" w:name="_heading=h.gjdgxs"/>
      <w:bookmarkEnd w:id="0"/>
      <w:r>
        <w:rPr>
          <w:rFonts w:ascii="Times New Roman" w:hAnsi="Times New Roman"/>
          <w:sz w:val="24"/>
          <w:szCs w:val="24"/>
        </w:rPr>
        <w:t>1. Mokinių piešinių parodos „Aš – laisvas pasaulio lietuvis“ nuostatai reglamentuoja: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mokinių piešinių paroda „Aš – laisvas pasaulio lietuvis“ (toliau – paroda) organizavimo tvarką;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reikalavimus taikomus piešiniams (toliau – darbai);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Paroda organizuojama siekiant paminėti Lietuvos valstybės nepriklausomybės 30-metį.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Parodą organizuoja Lithuanian Community of South Coast (toliau – LCSC).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Parodos organizaciniai Lituanistinė ugdymo studija “Jūra”, vaikų vasaros stovykla “Gintarėliai”.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Parodoje kviečiami dalyvauti tiek neformaliojo, tiek formaliojo  švietimo ugdymo įstaigų mokiniai.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TIKSLAI IR UŽDAVINIAI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Parodos tikslai: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ugdyti meilę, pagarbą Tėvynei, jos gynėjams ir gebėjimą tai išreikšti naudojant dailės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kalbą;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skatinti mokinius domėtis Lietuvos istorija, ugdyti pilietiškumą, patriotiškumą.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švęsti Lietuvos nepriklausomybę įtraukiant lituanistinių mokyklų mokinius.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Parodos uždaviniai: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skleisti informaciją užsienyje apie Lietuvą, jo sistoriją, tautą;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 išsamiau supažindinti užsienyje gyvenančius vaikus su Lietuvos istorija;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propaguoti pilietines, patriotines idėjas mokinių kūryboje;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rengiant gyvą parodą, sudaryti sąlygas lietuvių susibūrimams;  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ugdyti patriotiškumo jausmą per pasaulio lietuvio sampratą.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KONKURSO SĄLYGOS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Parodos tema: „Aš – laisvas pasaulio lietuvis“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Temos variantai: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„Praeitis – kelias į laisvę“;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„Dabartis – aš ir mano miestas“;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bookmarkStart w:id="1" w:name="_heading=h.30j0zll"/>
      <w:bookmarkEnd w:id="1"/>
      <w:r>
        <w:rPr>
          <w:rFonts w:ascii="Times New Roman" w:hAnsi="Times New Roman"/>
          <w:sz w:val="24"/>
          <w:szCs w:val="24"/>
        </w:rPr>
        <w:t>9.3. „Ateitis – Lietuva kosmose“;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„Visada – mano kelias į Lietuvą“.</w:t>
      </w:r>
    </w:p>
    <w:p>
      <w:pPr>
        <w:pStyle w:val="LO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10. Piešinių matmenys: A3 popieriaus formatas su įrėminimu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arba savo nuožiūra, bet ne mažesnis nei A4 formato pasirinktas drobės rėmas (ang. canvas) 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Atlikimo technika neribojama, bet turi būti patvari, pastele atlikti darbai užfiksuoti.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Darbą kuria vienas autorius, kolektyviniai darbai nepriimami.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Darbai vertinami susumavus viešą internetinį balsavimą ir komisijos balsus.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 Daugiausia balsų surinkę darbai bus eksponuojami parodoje. Maksimalus eksponuojamų darbų skaičius – 50 paveikslų.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Skiriamos šios parodos dalyvių grupės: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15.1. I grupė – 5-7 metų;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 II grupė – 8-11 metų;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15.3. III grupė – 12-15 metų;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15.4. IV grupė – 16-19 metų.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Kitoje piešinio pusėje būtina priklijuoti informacinį lapelį. Jį pildyti aiškiai parašytomis didžiosiomis raidėmis arba kompiuteriu. Nurodyti: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 piešinio autoriaus vardą, pavardę, amžių;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 mokyklos pavadinimą, elektroninio pašto adresą;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16.3. šalį, miestą;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16.4. pridedama lituanistinės mokyklos (jei lanko) ar krašto bendruomenės (jei priklauso) nuotrauka ir trumpas aprašymas apie ją (pildo tėvai, mokytojas).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Parodos sąlygų neatitinkantys darbai arba pateikti pasibaigus terminui yra nevertinami.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Organizatoriai neatsako už siuntimo metu dingusius, pažeistus ar sugadintus darbus.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Darbai autoriams negrąžinami.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Pateikdami piešinius parodai dalyviai suteikia parodos organizatoriams teisę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neatlygintinai viešai skelbti, kopijuoti, išleisti, platinti ir savo nuožiūra naudoti parodai pateiktus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darbus, taip pat savo nuožiūra naudoti nuotraukas padarytas renginiuose susijusiuose su šia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paroda.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Darbo atsiuntimas reiškia sutikimą su visomis parodos sąlygomis.</w:t>
      </w:r>
    </w:p>
    <w:p>
      <w:pPr>
        <w:pStyle w:val="LO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22. Renginio informacija: </w:t>
      </w:r>
      <w:hyperlink r:id="rId2">
        <w:r>
          <w:rPr>
            <w:rStyle w:val="InternetLink"/>
            <w:rFonts w:ascii="Times New Roman" w:hAnsi="Times New Roman"/>
            <w:sz w:val="24"/>
            <w:szCs w:val="24"/>
          </w:rPr>
          <w:t>www.gintareliai.co.uk</w:t>
        </w:r>
      </w:hyperlink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KONKURSO ORGANIZAVIMO TVARKA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bookmarkStart w:id="2" w:name="_heading=h.1fob9te"/>
      <w:bookmarkEnd w:id="2"/>
      <w:r>
        <w:rPr>
          <w:rFonts w:ascii="Times New Roman" w:hAnsi="Times New Roman"/>
          <w:sz w:val="24"/>
          <w:szCs w:val="24"/>
        </w:rPr>
        <w:t>23. Paroda organizuojama keturiais etapais:</w:t>
      </w:r>
    </w:p>
    <w:p>
      <w:pPr>
        <w:pStyle w:val="LO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23.1. pirmasis parodos etapas – pabaigtų piešinių aukštos kokybės fotografijų laukiama </w:t>
      </w:r>
      <w:r>
        <w:rPr>
          <w:rFonts w:ascii="Times New Roman" w:hAnsi="Times New Roman"/>
          <w:b/>
          <w:sz w:val="24"/>
          <w:szCs w:val="24"/>
        </w:rPr>
        <w:t xml:space="preserve">iki vasario 10 d. 2020 m. </w:t>
      </w:r>
      <w:r>
        <w:rPr>
          <w:rFonts w:ascii="Times New Roman" w:hAnsi="Times New Roman"/>
          <w:sz w:val="24"/>
          <w:szCs w:val="24"/>
        </w:rPr>
        <w:t>el. paštu</w:t>
      </w:r>
      <w:r>
        <w:rPr>
          <w:rFonts w:eastAsia="Calibri" w:cs="Calibri" w:ascii="Times New Roman" w:hAnsi="Times New Roman"/>
          <w:color w:val="2F5496"/>
          <w:sz w:val="24"/>
          <w:szCs w:val="24"/>
        </w:rPr>
        <w:t xml:space="preserve">  </w:t>
      </w:r>
      <w:hyperlink r:id="rId3">
        <w:r>
          <w:rPr>
            <w:rStyle w:val="ListLabel2"/>
            <w:rFonts w:eastAsia="Calibri" w:cs="Calibri" w:ascii="Times New Roman" w:hAnsi="Times New Roman"/>
            <w:color w:val="0563C1"/>
            <w:sz w:val="24"/>
            <w:szCs w:val="24"/>
            <w:u w:val="none"/>
          </w:rPr>
          <w:t>infostudijajura@gmail.com</w:t>
        </w:r>
      </w:hyperlink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 antrasis parodos etapas – organizatorių numatyta tvarka piešinių vertinimas. Vasario 10 -16 dienomis piešinių fotografijos bus patalpintos Lithuanian Community of South Coast </w:t>
      </w:r>
      <w:r>
        <w:rPr>
          <w:rFonts w:ascii="Times New Roman" w:hAnsi="Times New Roman"/>
          <w:i/>
          <w:sz w:val="24"/>
          <w:szCs w:val="24"/>
        </w:rPr>
        <w:t>Facebook</w:t>
      </w:r>
      <w:r>
        <w:rPr>
          <w:rFonts w:ascii="Times New Roman" w:hAnsi="Times New Roman"/>
          <w:sz w:val="24"/>
          <w:szCs w:val="24"/>
        </w:rPr>
        <w:t xml:space="preserve"> paskyros albume, kur už labiausiai patikusius piešinius balsuos puslapio lankytojai, paspausdami </w:t>
      </w:r>
      <w:r>
        <w:rPr>
          <w:rFonts w:ascii="Times New Roman" w:hAnsi="Times New Roman"/>
          <w:b/>
          <w:sz w:val="24"/>
          <w:szCs w:val="24"/>
        </w:rPr>
        <w:t>PATINKA</w:t>
      </w:r>
      <w:r>
        <w:rPr>
          <w:rFonts w:ascii="Times New Roman" w:hAnsi="Times New Roman"/>
          <w:sz w:val="24"/>
          <w:szCs w:val="24"/>
        </w:rPr>
        <w:t xml:space="preserve"> mygtuką, esantį po nuotrauką. Susumavus lankytojų ir vertinimo komisijos taškus, bendru sprendimu bus atrinkti  50 nugalėtojų.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23.3. trečiasis parodos etapas – atrinkti nugalėtojų darbai turės būti paruošti pagal </w:t>
      </w:r>
      <w:r>
        <w:rPr>
          <w:rFonts w:ascii="Times New Roman" w:hAnsi="Times New Roman"/>
          <w:b/>
          <w:sz w:val="24"/>
          <w:szCs w:val="24"/>
        </w:rPr>
        <w:t>pateiktas taisykles</w:t>
      </w:r>
      <w:r>
        <w:rPr>
          <w:rFonts w:ascii="Times New Roman" w:hAnsi="Times New Roman"/>
          <w:sz w:val="24"/>
          <w:szCs w:val="24"/>
        </w:rPr>
        <w:t xml:space="preserve">, įrėminti autoriaus pasirinktu rėmu, saugiai supakuoti ir atsiųsti nurodytu adresu </w:t>
      </w:r>
      <w:r>
        <w:rPr>
          <w:rFonts w:ascii="Times New Roman" w:hAnsi="Times New Roman"/>
          <w:b/>
          <w:sz w:val="24"/>
          <w:szCs w:val="24"/>
        </w:rPr>
        <w:t xml:space="preserve">iki kovo 10 d. 2020 m. </w:t>
      </w:r>
    </w:p>
    <w:p>
      <w:pPr>
        <w:pStyle w:val="LO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23.4. ketvirtasis parodos etapas – kovo 21 d. 2020 m. iškilmingas meno darbų atidarymas ir pristatymas renginio „Laisvės pavasaris“ metu. Renginys bus reprezentuojamas, pristatomas spaudoje, televizijoje. 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 w:before="0" w:after="1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headerReference w:type="default" r:id="rId4"/>
      <w:type w:val="nextPage"/>
      <w:pgSz w:w="11906" w:h="16838"/>
      <w:pgMar w:left="1440" w:right="1440" w:header="1440" w:top="1992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swiss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tabs>
        <w:tab w:val="center" w:pos="4513" w:leader="none"/>
        <w:tab w:val="right" w:pos="9026" w:leader="none"/>
      </w:tabs>
      <w:spacing w:before="0" w:after="160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1584325</wp:posOffset>
          </wp:positionH>
          <wp:positionV relativeFrom="paragraph">
            <wp:posOffset>-704215</wp:posOffset>
          </wp:positionV>
          <wp:extent cx="2626360" cy="96266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link w:val="Heading2Char"/>
    <w:uiPriority w:val="9"/>
    <w:unhideWhenUsed/>
    <w:qFormat/>
    <w:rsid w:val="006e4c6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6e4c6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6e4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e4c6f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e79b5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Header">
    <w:name w:val="Header"/>
    <w:basedOn w:val="HeaderandFooter"/>
    <w:pPr>
      <w:suppressLineNumbers/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intareliai.co.uk/" TargetMode="External"/><Relationship Id="rId3" Type="http://schemas.openxmlformats.org/officeDocument/2006/relationships/hyperlink" Target="mailto:infostudijajura@gmail.co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67YB/wbHQfBOJWrt3EN4H33HzQ==">AMUW2mXnFfzijhIyNt2PEphhdnexdaRVFAiPXjpXqGDhMOZ6jAx4hebabsNsNI+FQkDIqm2a2KNZ4vHezc/pS0ZbX0Pw3S1w9LhA3yvB3soMKbibQg3uhWxPQdhup+tAjfPr84pmyMMXqzAaFcz9zZhQism47vG41g==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LibreOffice/6.3.1.2$Windows_X86_64 LibreOffice_project/b79626edf0065ac373bd1df5c28bd630b4424273</Application>
  <Pages>4</Pages>
  <Words>552</Words>
  <Characters>3848</Characters>
  <CharactersWithSpaces>4373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2020-01-07T16:52:00Z</dcterms:created>
  <dc:creator>User</dc:creator>
  <dc:description/>
  <dc:language>en-GB</dc:language>
  <cp:lastModifiedBy/>
  <dcterms:modified xsi:type="dcterms:W3CDTF">2020-01-16T15:23:36Z</dcterms:modified>
  <cp:revision>3</cp:revision>
  <dc:subject/>
  <dc:title/>
</cp:coreProperties>
</file>